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E41" w:rsidRPr="00055A00" w:rsidRDefault="00A03E41">
      <w:pPr>
        <w:rPr>
          <w:rFonts w:ascii="Arial" w:hAnsi="Arial"/>
          <w:b/>
        </w:rPr>
      </w:pPr>
    </w:p>
    <w:p w:rsidR="00A03E41" w:rsidRPr="00055A00" w:rsidRDefault="00C017F0">
      <w:pPr>
        <w:rPr>
          <w:rFonts w:ascii="Arial" w:hAnsi="Arial"/>
          <w:b/>
        </w:rPr>
      </w:pPr>
      <w:r>
        <w:rPr>
          <w:rFonts w:ascii="Arial" w:hAnsi="Arial"/>
          <w:b/>
        </w:rPr>
        <w:t xml:space="preserve">Dr. </w:t>
      </w:r>
      <w:r w:rsidR="00055A00" w:rsidRPr="00055A00">
        <w:rPr>
          <w:rFonts w:ascii="Arial" w:hAnsi="Arial"/>
          <w:b/>
        </w:rPr>
        <w:t xml:space="preserve">Petra </w:t>
      </w:r>
      <w:proofErr w:type="spellStart"/>
      <w:r w:rsidR="00055A00" w:rsidRPr="00055A00">
        <w:rPr>
          <w:rFonts w:ascii="Arial" w:hAnsi="Arial"/>
          <w:b/>
        </w:rPr>
        <w:t>Liebl</w:t>
      </w:r>
      <w:proofErr w:type="spellEnd"/>
      <w:r w:rsidR="00055A00" w:rsidRPr="00055A00">
        <w:rPr>
          <w:rFonts w:ascii="Arial" w:hAnsi="Arial"/>
          <w:b/>
        </w:rPr>
        <w:t>-Osborne</w:t>
      </w:r>
      <w:r w:rsidR="00DD15FE">
        <w:rPr>
          <w:rFonts w:ascii="Arial" w:hAnsi="Arial"/>
          <w:b/>
        </w:rPr>
        <w:t xml:space="preserve"> </w:t>
      </w:r>
      <w:r w:rsidR="003F684D">
        <w:rPr>
          <w:rFonts w:ascii="Arial" w:hAnsi="Arial"/>
        </w:rPr>
        <w:t>(</w:t>
      </w:r>
      <w:proofErr w:type="spellStart"/>
      <w:r w:rsidR="003F684D">
        <w:rPr>
          <w:rFonts w:ascii="Arial" w:hAnsi="Arial"/>
        </w:rPr>
        <w:t>geboren</w:t>
      </w:r>
      <w:proofErr w:type="spellEnd"/>
      <w:r w:rsidR="00E73DC9" w:rsidRPr="003F684D">
        <w:rPr>
          <w:rFonts w:ascii="Arial" w:hAnsi="Arial"/>
        </w:rPr>
        <w:t xml:space="preserve"> </w:t>
      </w:r>
      <w:r w:rsidR="001179A7">
        <w:rPr>
          <w:rFonts w:ascii="Arial" w:hAnsi="Arial"/>
        </w:rPr>
        <w:t xml:space="preserve">in Tittmoning), </w:t>
      </w:r>
      <w:bookmarkStart w:id="0" w:name="_GoBack"/>
      <w:bookmarkEnd w:id="0"/>
      <w:r w:rsidR="003F684D">
        <w:rPr>
          <w:rFonts w:ascii="Arial" w:hAnsi="Arial"/>
        </w:rPr>
        <w:t>Malerei und Fotografie</w:t>
      </w:r>
    </w:p>
    <w:p w:rsidR="00A03E41" w:rsidRDefault="00A03E41">
      <w:pPr>
        <w:rPr>
          <w:rFonts w:ascii="Arial" w:hAnsi="Arial"/>
        </w:rPr>
      </w:pPr>
    </w:p>
    <w:p w:rsidR="003F684D" w:rsidRPr="003F684D" w:rsidRDefault="003F684D" w:rsidP="003F684D">
      <w:pPr>
        <w:pStyle w:val="StandardWeb"/>
        <w:spacing w:before="2" w:after="2"/>
        <w:rPr>
          <w:rFonts w:ascii="Arial" w:hAnsi="Arial"/>
          <w:sz w:val="24"/>
        </w:rPr>
      </w:pPr>
      <w:r w:rsidRPr="003F684D">
        <w:rPr>
          <w:rFonts w:ascii="Arial" w:hAnsi="Arial"/>
          <w:sz w:val="24"/>
        </w:rPr>
        <w:t>Petra Liebl-Osborne hat in München an der Akademie der Bildenden Künste Malerei und Grafik und an der Technischen Universität Mü</w:t>
      </w:r>
      <w:r>
        <w:rPr>
          <w:rFonts w:ascii="Arial" w:hAnsi="Arial"/>
          <w:sz w:val="24"/>
        </w:rPr>
        <w:t>nchen Architektur studiert. Sie ist promovierte</w:t>
      </w:r>
      <w:r w:rsidRPr="003F684D">
        <w:rPr>
          <w:rFonts w:ascii="Arial" w:hAnsi="Arial"/>
          <w:sz w:val="24"/>
        </w:rPr>
        <w:t xml:space="preserve"> Dr. phil. </w:t>
      </w:r>
      <w:r>
        <w:rPr>
          <w:rFonts w:ascii="Arial" w:hAnsi="Arial"/>
          <w:sz w:val="24"/>
        </w:rPr>
        <w:t xml:space="preserve">und </w:t>
      </w:r>
      <w:r w:rsidRPr="003F684D">
        <w:rPr>
          <w:rFonts w:ascii="Arial" w:hAnsi="Arial"/>
          <w:sz w:val="24"/>
        </w:rPr>
        <w:t xml:space="preserve">unterrichtet </w:t>
      </w:r>
      <w:r>
        <w:rPr>
          <w:rFonts w:ascii="Arial" w:hAnsi="Arial"/>
          <w:sz w:val="24"/>
        </w:rPr>
        <w:t>aktuell</w:t>
      </w:r>
      <w:r w:rsidRPr="003F684D">
        <w:rPr>
          <w:rFonts w:ascii="Arial" w:hAnsi="Arial"/>
          <w:sz w:val="24"/>
        </w:rPr>
        <w:t xml:space="preserve"> als Professorin an der Architekturschule der University of Miami in Miami/Florida.</w:t>
      </w:r>
    </w:p>
    <w:p w:rsidR="003F684D" w:rsidRPr="003F684D" w:rsidRDefault="003F684D" w:rsidP="003F684D">
      <w:pPr>
        <w:pStyle w:val="StandardWeb"/>
        <w:spacing w:before="2" w:after="2"/>
        <w:rPr>
          <w:rFonts w:ascii="Arial" w:hAnsi="Arial"/>
          <w:sz w:val="24"/>
        </w:rPr>
      </w:pPr>
      <w:r w:rsidRPr="003F684D">
        <w:rPr>
          <w:rFonts w:ascii="Arial" w:hAnsi="Arial"/>
          <w:sz w:val="24"/>
        </w:rPr>
        <w:t xml:space="preserve">Neben Kunstprojekten in ihrer zweiten Heimat Miami (u.a. am internationalen Flughafen der Stadt) hat sie vielfach an Projekten in Italien gearbeitet (wie </w:t>
      </w:r>
      <w:r w:rsidR="00DA666F">
        <w:rPr>
          <w:rFonts w:ascii="Arial" w:hAnsi="Arial"/>
          <w:sz w:val="24"/>
        </w:rPr>
        <w:t xml:space="preserve">zum Beispiel in </w:t>
      </w:r>
      <w:r w:rsidRPr="003F684D">
        <w:rPr>
          <w:rFonts w:ascii="Arial" w:hAnsi="Arial"/>
          <w:sz w:val="24"/>
        </w:rPr>
        <w:t xml:space="preserve">der Casa Malaparte auf der Insel Capri) und auch </w:t>
      </w:r>
      <w:r w:rsidR="00A23845">
        <w:rPr>
          <w:rFonts w:ascii="Arial" w:hAnsi="Arial"/>
          <w:sz w:val="24"/>
        </w:rPr>
        <w:t>auf der Biennale in Venedig</w:t>
      </w:r>
      <w:r w:rsidRPr="003F684D">
        <w:rPr>
          <w:rFonts w:ascii="Arial" w:hAnsi="Arial"/>
          <w:sz w:val="24"/>
        </w:rPr>
        <w:t xml:space="preserve"> ausgestellt</w:t>
      </w:r>
      <w:r>
        <w:rPr>
          <w:rFonts w:ascii="Arial" w:hAnsi="Arial"/>
          <w:sz w:val="24"/>
        </w:rPr>
        <w:t>.</w:t>
      </w:r>
    </w:p>
    <w:p w:rsidR="003F684D" w:rsidRPr="003F684D" w:rsidRDefault="003F684D" w:rsidP="003F684D">
      <w:pPr>
        <w:pStyle w:val="StandardWeb"/>
        <w:spacing w:before="2" w:after="2"/>
        <w:rPr>
          <w:rFonts w:ascii="Arial" w:hAnsi="Arial"/>
          <w:sz w:val="24"/>
        </w:rPr>
      </w:pPr>
      <w:r w:rsidRPr="003F684D">
        <w:rPr>
          <w:rFonts w:ascii="Arial" w:hAnsi="Arial"/>
          <w:sz w:val="24"/>
        </w:rPr>
        <w:t>In ihrer künstlerischen Arbeit setzt sie sich mit Bereichen an der Nahtstelle zwischen Kunst und Architektur auseinander und bedient sich dabei unterschiedlicher Medien. Seit Ende der 90er Jahre kommt in ihrer Arbeit die Unterwasserfotografie hinzu, wobei der begrenzte, architektonische Raum von Swimming Pools, die – besonders in Florida – in allen Nuancen von Blau zu leuchten scheinen, den eigentlichen Reiz ausüben. Die flächigen Unterwasserfotografien haben sich dann zu 3-dimensionalen Objekten (unter Verwendung von Unterwasserfotografien) weiterentwickelt. In verschiedenen Serien entstanden dabei ‘statische’ und ‘transportable Swimmingpools’, die im weitesten Sinne den vielfach unmöglich gemachten Zugang zu natürlichen Gewässern thematisieren.</w:t>
      </w:r>
    </w:p>
    <w:p w:rsidR="000E3C95" w:rsidRDefault="00A03E41">
      <w:pPr>
        <w:rPr>
          <w:rFonts w:ascii="Arial" w:hAnsi="Arial"/>
        </w:rPr>
      </w:pPr>
      <w:r w:rsidRPr="003F684D">
        <w:rPr>
          <w:rFonts w:ascii="Arial" w:hAnsi="Arial"/>
        </w:rPr>
        <w:t xml:space="preserve">Petra </w:t>
      </w:r>
      <w:proofErr w:type="spellStart"/>
      <w:r w:rsidRPr="003F684D">
        <w:rPr>
          <w:rFonts w:ascii="Arial" w:hAnsi="Arial"/>
        </w:rPr>
        <w:t>Liebl</w:t>
      </w:r>
      <w:proofErr w:type="spellEnd"/>
      <w:r w:rsidRPr="003F684D">
        <w:rPr>
          <w:rFonts w:ascii="Arial" w:hAnsi="Arial"/>
        </w:rPr>
        <w:t xml:space="preserve">-Osborne </w:t>
      </w:r>
      <w:proofErr w:type="spellStart"/>
      <w:r w:rsidR="000E3C95" w:rsidRPr="003F684D">
        <w:rPr>
          <w:rFonts w:ascii="Arial" w:hAnsi="Arial"/>
        </w:rPr>
        <w:t>lebt</w:t>
      </w:r>
      <w:proofErr w:type="spellEnd"/>
      <w:r w:rsidR="000E3C95" w:rsidRPr="003F684D">
        <w:rPr>
          <w:rFonts w:ascii="Arial" w:hAnsi="Arial"/>
        </w:rPr>
        <w:t xml:space="preserve"> und </w:t>
      </w:r>
      <w:proofErr w:type="spellStart"/>
      <w:r w:rsidR="000E3C95" w:rsidRPr="003F684D">
        <w:rPr>
          <w:rFonts w:ascii="Arial" w:hAnsi="Arial"/>
        </w:rPr>
        <w:t>arbeitet</w:t>
      </w:r>
      <w:proofErr w:type="spellEnd"/>
      <w:r w:rsidR="000E3C95" w:rsidRPr="003F684D">
        <w:rPr>
          <w:rFonts w:ascii="Arial" w:hAnsi="Arial"/>
        </w:rPr>
        <w:t xml:space="preserve"> in </w:t>
      </w:r>
      <w:proofErr w:type="spellStart"/>
      <w:r w:rsidR="000E3C95" w:rsidRPr="003F684D">
        <w:rPr>
          <w:rFonts w:ascii="Arial" w:hAnsi="Arial"/>
        </w:rPr>
        <w:t>München</w:t>
      </w:r>
      <w:proofErr w:type="spellEnd"/>
      <w:r w:rsidR="000E3C95" w:rsidRPr="003F684D">
        <w:rPr>
          <w:rFonts w:ascii="Arial" w:hAnsi="Arial"/>
        </w:rPr>
        <w:t xml:space="preserve">, </w:t>
      </w:r>
      <w:proofErr w:type="spellStart"/>
      <w:r w:rsidR="000E3C95" w:rsidRPr="003F684D">
        <w:rPr>
          <w:rFonts w:ascii="Arial" w:hAnsi="Arial"/>
        </w:rPr>
        <w:t>Tittmoning</w:t>
      </w:r>
      <w:proofErr w:type="spellEnd"/>
      <w:r w:rsidR="000E3C95" w:rsidRPr="003F684D">
        <w:rPr>
          <w:rFonts w:ascii="Arial" w:hAnsi="Arial"/>
        </w:rPr>
        <w:t xml:space="preserve"> und Miami.</w:t>
      </w:r>
    </w:p>
    <w:p w:rsidR="000E3C95" w:rsidRDefault="000E3C95">
      <w:pPr>
        <w:rPr>
          <w:rFonts w:ascii="Arial" w:hAnsi="Arial"/>
        </w:rPr>
      </w:pPr>
    </w:p>
    <w:p w:rsidR="003F684D" w:rsidRDefault="003F684D">
      <w:pPr>
        <w:rPr>
          <w:rFonts w:ascii="Arial" w:hAnsi="Arial"/>
        </w:rPr>
      </w:pPr>
      <w:r w:rsidRPr="00670E16">
        <w:rPr>
          <w:rFonts w:ascii="Arial" w:hAnsi="Arial"/>
          <w:noProof/>
          <w:lang w:val="de-DE" w:eastAsia="de-DE"/>
        </w:rPr>
        <w:drawing>
          <wp:inline distT="0" distB="0" distL="0" distR="0">
            <wp:extent cx="2553335" cy="3335697"/>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564804" cy="3350680"/>
                    </a:xfrm>
                    <a:prstGeom prst="rect">
                      <a:avLst/>
                    </a:prstGeom>
                    <a:noFill/>
                    <a:ln w="9525">
                      <a:noFill/>
                      <a:miter lim="800000"/>
                      <a:headEnd/>
                      <a:tailEnd/>
                    </a:ln>
                  </pic:spPr>
                </pic:pic>
              </a:graphicData>
            </a:graphic>
          </wp:inline>
        </w:drawing>
      </w:r>
      <w:r w:rsidR="006D4499">
        <w:rPr>
          <w:rFonts w:ascii="Arial" w:hAnsi="Arial"/>
        </w:rPr>
        <w:t xml:space="preserve">    </w:t>
      </w:r>
      <w:r w:rsidR="009C7C40" w:rsidRPr="003F684D">
        <w:rPr>
          <w:noProof/>
          <w:lang w:val="de-DE" w:eastAsia="de-DE"/>
        </w:rPr>
        <w:drawing>
          <wp:inline distT="0" distB="0" distL="0" distR="0">
            <wp:extent cx="1998133" cy="3350571"/>
            <wp:effectExtent l="0" t="0" r="0" b="0"/>
            <wp:docPr id="5" name="Bild 1" descr="iami River pool model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mi River pool modell">
                      <a:hlinkClick r:id="rId5"/>
                    </pic:cNvPr>
                    <pic:cNvPicPr>
                      <a:picLocks noChangeAspect="1" noChangeArrowheads="1"/>
                    </pic:cNvPicPr>
                  </pic:nvPicPr>
                  <pic:blipFill>
                    <a:blip r:embed="rId6"/>
                    <a:srcRect/>
                    <a:stretch>
                      <a:fillRect/>
                    </a:stretch>
                  </pic:blipFill>
                  <pic:spPr bwMode="auto">
                    <a:xfrm>
                      <a:off x="0" y="0"/>
                      <a:ext cx="2046342" cy="3431410"/>
                    </a:xfrm>
                    <a:prstGeom prst="rect">
                      <a:avLst/>
                    </a:prstGeom>
                    <a:noFill/>
                    <a:ln w="9525">
                      <a:noFill/>
                      <a:miter lim="800000"/>
                      <a:headEnd/>
                      <a:tailEnd/>
                    </a:ln>
                  </pic:spPr>
                </pic:pic>
              </a:graphicData>
            </a:graphic>
          </wp:inline>
        </w:drawing>
      </w:r>
    </w:p>
    <w:p w:rsidR="000E3C95" w:rsidRDefault="000E3C95">
      <w:pPr>
        <w:rPr>
          <w:rFonts w:ascii="Arial" w:hAnsi="Arial"/>
        </w:rPr>
      </w:pPr>
    </w:p>
    <w:p w:rsidR="006D4499" w:rsidRDefault="006D4499">
      <w:pPr>
        <w:rPr>
          <w:rFonts w:ascii="Arial" w:hAnsi="Arial"/>
          <w:sz w:val="20"/>
          <w:szCs w:val="20"/>
        </w:rPr>
      </w:pPr>
      <w:proofErr w:type="spellStart"/>
      <w:r>
        <w:rPr>
          <w:rFonts w:ascii="Arial" w:hAnsi="Arial"/>
          <w:sz w:val="20"/>
          <w:szCs w:val="20"/>
        </w:rPr>
        <w:t>Räumliche</w:t>
      </w:r>
      <w:proofErr w:type="spellEnd"/>
      <w:r>
        <w:rPr>
          <w:rFonts w:ascii="Arial" w:hAnsi="Arial"/>
          <w:sz w:val="20"/>
          <w:szCs w:val="20"/>
        </w:rPr>
        <w:t xml:space="preserve"> </w:t>
      </w:r>
      <w:proofErr w:type="spellStart"/>
      <w:r>
        <w:rPr>
          <w:rFonts w:ascii="Arial" w:hAnsi="Arial"/>
          <w:sz w:val="20"/>
          <w:szCs w:val="20"/>
        </w:rPr>
        <w:t>Objekte</w:t>
      </w:r>
      <w:proofErr w:type="spellEnd"/>
      <w:r>
        <w:rPr>
          <w:rFonts w:ascii="Arial" w:hAnsi="Arial"/>
          <w:sz w:val="20"/>
          <w:szCs w:val="20"/>
        </w:rPr>
        <w:t xml:space="preserve"> </w:t>
      </w:r>
      <w:proofErr w:type="spellStart"/>
      <w:r>
        <w:rPr>
          <w:rFonts w:ascii="Arial" w:hAnsi="Arial"/>
          <w:sz w:val="20"/>
          <w:szCs w:val="20"/>
        </w:rPr>
        <w:t>unter</w:t>
      </w:r>
      <w:proofErr w:type="spellEnd"/>
      <w:r>
        <w:rPr>
          <w:rFonts w:ascii="Arial" w:hAnsi="Arial"/>
          <w:sz w:val="20"/>
          <w:szCs w:val="20"/>
        </w:rPr>
        <w:t xml:space="preserve"> </w:t>
      </w:r>
      <w:proofErr w:type="spellStart"/>
      <w:r>
        <w:rPr>
          <w:rFonts w:ascii="Arial" w:hAnsi="Arial"/>
          <w:sz w:val="20"/>
          <w:szCs w:val="20"/>
        </w:rPr>
        <w:t>Ver</w:t>
      </w:r>
      <w:r w:rsidR="000C2BFB">
        <w:rPr>
          <w:rFonts w:ascii="Arial" w:hAnsi="Arial"/>
          <w:sz w:val="20"/>
          <w:szCs w:val="20"/>
        </w:rPr>
        <w:t>wendung</w:t>
      </w:r>
      <w:proofErr w:type="spellEnd"/>
      <w:r w:rsidR="000C2BFB">
        <w:rPr>
          <w:rFonts w:ascii="Arial" w:hAnsi="Arial"/>
          <w:sz w:val="20"/>
          <w:szCs w:val="20"/>
        </w:rPr>
        <w:t xml:space="preserve"> von </w:t>
      </w:r>
      <w:proofErr w:type="spellStart"/>
      <w:r w:rsidR="000C2BFB">
        <w:rPr>
          <w:rFonts w:ascii="Arial" w:hAnsi="Arial"/>
          <w:sz w:val="20"/>
          <w:szCs w:val="20"/>
        </w:rPr>
        <w:t>Unterwasserfotograf</w:t>
      </w:r>
      <w:r>
        <w:rPr>
          <w:rFonts w:ascii="Arial" w:hAnsi="Arial"/>
          <w:sz w:val="20"/>
          <w:szCs w:val="20"/>
        </w:rPr>
        <w:t>ien</w:t>
      </w:r>
      <w:proofErr w:type="spellEnd"/>
      <w:r>
        <w:rPr>
          <w:rFonts w:ascii="Arial" w:hAnsi="Arial"/>
          <w:sz w:val="20"/>
          <w:szCs w:val="20"/>
        </w:rPr>
        <w:t>:</w:t>
      </w:r>
      <w:r w:rsidR="00F35DF7" w:rsidRPr="00F35DF7">
        <w:rPr>
          <w:rFonts w:ascii="Arial" w:hAnsi="Arial"/>
          <w:sz w:val="20"/>
          <w:szCs w:val="20"/>
        </w:rPr>
        <w:t xml:space="preserve">  </w:t>
      </w:r>
    </w:p>
    <w:p w:rsidR="00F35DF7" w:rsidRPr="00F35DF7" w:rsidRDefault="006D4499">
      <w:pPr>
        <w:rPr>
          <w:rFonts w:ascii="Arial" w:hAnsi="Arial"/>
          <w:sz w:val="20"/>
          <w:szCs w:val="20"/>
        </w:rPr>
      </w:pPr>
      <w:r>
        <w:rPr>
          <w:rFonts w:ascii="Arial" w:hAnsi="Arial"/>
          <w:sz w:val="20"/>
          <w:szCs w:val="20"/>
        </w:rPr>
        <w:t xml:space="preserve">links - </w:t>
      </w:r>
      <w:proofErr w:type="spellStart"/>
      <w:r w:rsidR="003F684D" w:rsidRPr="00F35DF7">
        <w:rPr>
          <w:rFonts w:ascii="Arial" w:hAnsi="Arial"/>
          <w:sz w:val="20"/>
          <w:szCs w:val="20"/>
        </w:rPr>
        <w:t>Wassertaschen</w:t>
      </w:r>
      <w:proofErr w:type="spellEnd"/>
      <w:r w:rsidR="00F35DF7" w:rsidRPr="00F35DF7">
        <w:rPr>
          <w:rFonts w:ascii="Arial" w:hAnsi="Arial"/>
          <w:sz w:val="20"/>
          <w:szCs w:val="20"/>
        </w:rPr>
        <w:t xml:space="preserve"> </w:t>
      </w:r>
      <w:proofErr w:type="spellStart"/>
      <w:r w:rsidR="00F35DF7" w:rsidRPr="00F35DF7">
        <w:rPr>
          <w:rFonts w:ascii="Arial" w:hAnsi="Arial"/>
          <w:sz w:val="20"/>
          <w:szCs w:val="20"/>
        </w:rPr>
        <w:t>aus</w:t>
      </w:r>
      <w:proofErr w:type="spellEnd"/>
      <w:r w:rsidR="00F35DF7" w:rsidRPr="00F35DF7">
        <w:rPr>
          <w:rFonts w:ascii="Arial" w:hAnsi="Arial"/>
          <w:sz w:val="20"/>
          <w:szCs w:val="20"/>
        </w:rPr>
        <w:t xml:space="preserve"> </w:t>
      </w:r>
      <w:proofErr w:type="spellStart"/>
      <w:r w:rsidR="00F35DF7" w:rsidRPr="00F35DF7">
        <w:rPr>
          <w:rFonts w:ascii="Arial" w:hAnsi="Arial"/>
          <w:sz w:val="20"/>
          <w:szCs w:val="20"/>
        </w:rPr>
        <w:t>der</w:t>
      </w:r>
      <w:proofErr w:type="spellEnd"/>
      <w:r w:rsidR="00F35DF7" w:rsidRPr="00F35DF7">
        <w:rPr>
          <w:rFonts w:ascii="Arial" w:hAnsi="Arial"/>
          <w:sz w:val="20"/>
          <w:szCs w:val="20"/>
        </w:rPr>
        <w:t xml:space="preserve"> </w:t>
      </w:r>
      <w:proofErr w:type="spellStart"/>
      <w:r w:rsidR="00F35DF7" w:rsidRPr="00F35DF7">
        <w:rPr>
          <w:rFonts w:ascii="Arial" w:hAnsi="Arial"/>
          <w:sz w:val="20"/>
          <w:szCs w:val="20"/>
        </w:rPr>
        <w:t>Serie</w:t>
      </w:r>
      <w:proofErr w:type="spellEnd"/>
      <w:r w:rsidR="00F35DF7" w:rsidRPr="00F35DF7">
        <w:rPr>
          <w:rFonts w:ascii="Arial" w:hAnsi="Arial"/>
          <w:sz w:val="20"/>
          <w:szCs w:val="20"/>
        </w:rPr>
        <w:t xml:space="preserve"> </w:t>
      </w:r>
      <w:r w:rsidR="00F35DF7">
        <w:rPr>
          <w:rFonts w:ascii="Arial" w:hAnsi="Arial"/>
          <w:sz w:val="20"/>
          <w:szCs w:val="20"/>
        </w:rPr>
        <w:t>‘</w:t>
      </w:r>
      <w:r w:rsidR="00F35DF7" w:rsidRPr="00F35DF7">
        <w:rPr>
          <w:rFonts w:ascii="Arial" w:hAnsi="Arial"/>
          <w:sz w:val="20"/>
          <w:szCs w:val="20"/>
        </w:rPr>
        <w:t>transportable Swimming Pools</w:t>
      </w:r>
      <w:r w:rsidR="00F35DF7">
        <w:rPr>
          <w:rFonts w:ascii="Arial" w:hAnsi="Arial"/>
          <w:sz w:val="20"/>
          <w:szCs w:val="20"/>
        </w:rPr>
        <w:t>’</w:t>
      </w:r>
      <w:r w:rsidR="00F35DF7" w:rsidRPr="00F35DF7">
        <w:rPr>
          <w:rFonts w:ascii="Arial" w:hAnsi="Arial"/>
          <w:sz w:val="20"/>
          <w:szCs w:val="20"/>
        </w:rPr>
        <w:t xml:space="preserve"> (links)</w:t>
      </w:r>
      <w:r w:rsidR="00C13536">
        <w:rPr>
          <w:rFonts w:ascii="Arial" w:hAnsi="Arial"/>
          <w:sz w:val="20"/>
          <w:szCs w:val="20"/>
        </w:rPr>
        <w:t>,  54x30x23 cm,</w:t>
      </w:r>
      <w:r>
        <w:rPr>
          <w:rFonts w:ascii="Arial" w:hAnsi="Arial"/>
          <w:sz w:val="20"/>
          <w:szCs w:val="20"/>
        </w:rPr>
        <w:t xml:space="preserve"> </w:t>
      </w:r>
    </w:p>
    <w:p w:rsidR="00670E16" w:rsidRPr="0019323B" w:rsidRDefault="006D4499">
      <w:pPr>
        <w:rPr>
          <w:rFonts w:ascii="Arial" w:hAnsi="Arial"/>
          <w:sz w:val="20"/>
          <w:szCs w:val="20"/>
        </w:rPr>
      </w:pPr>
      <w:proofErr w:type="spellStart"/>
      <w:r w:rsidRPr="006D4499">
        <w:rPr>
          <w:rFonts w:ascii="Arial" w:hAnsi="Arial"/>
          <w:sz w:val="20"/>
          <w:szCs w:val="20"/>
        </w:rPr>
        <w:t>rechts</w:t>
      </w:r>
      <w:proofErr w:type="spellEnd"/>
      <w:r w:rsidR="00C13536">
        <w:rPr>
          <w:rFonts w:ascii="Arial" w:hAnsi="Arial"/>
          <w:sz w:val="20"/>
          <w:szCs w:val="20"/>
        </w:rPr>
        <w:t xml:space="preserve"> -</w:t>
      </w:r>
      <w:r w:rsidR="003F684D">
        <w:rPr>
          <w:rFonts w:ascii="Arial" w:hAnsi="Arial"/>
        </w:rPr>
        <w:t xml:space="preserve"> </w:t>
      </w:r>
      <w:proofErr w:type="spellStart"/>
      <w:r>
        <w:rPr>
          <w:rFonts w:ascii="Arial" w:hAnsi="Arial"/>
          <w:sz w:val="20"/>
          <w:szCs w:val="20"/>
        </w:rPr>
        <w:t>Leuchtkasten</w:t>
      </w:r>
      <w:proofErr w:type="spellEnd"/>
      <w:r w:rsidR="003F684D" w:rsidRPr="00F35DF7">
        <w:rPr>
          <w:rFonts w:ascii="Arial" w:hAnsi="Arial"/>
          <w:sz w:val="20"/>
          <w:szCs w:val="20"/>
        </w:rPr>
        <w:t xml:space="preserve"> </w:t>
      </w:r>
      <w:r w:rsidR="000C2BFB">
        <w:rPr>
          <w:rFonts w:ascii="Arial" w:hAnsi="Arial"/>
          <w:sz w:val="20"/>
          <w:szCs w:val="20"/>
        </w:rPr>
        <w:t>‘</w:t>
      </w:r>
      <w:r w:rsidR="009C7C40" w:rsidRPr="00F35DF7">
        <w:rPr>
          <w:rFonts w:ascii="Arial" w:hAnsi="Arial"/>
          <w:sz w:val="20"/>
          <w:szCs w:val="20"/>
        </w:rPr>
        <w:t>Swimming Pool</w:t>
      </w:r>
      <w:r w:rsidR="000C2BFB">
        <w:rPr>
          <w:rFonts w:ascii="Arial" w:hAnsi="Arial"/>
          <w:sz w:val="20"/>
          <w:szCs w:val="20"/>
        </w:rPr>
        <w:t>’</w:t>
      </w:r>
      <w:r w:rsidR="00C13536">
        <w:rPr>
          <w:rFonts w:ascii="Arial" w:hAnsi="Arial"/>
          <w:sz w:val="20"/>
          <w:szCs w:val="20"/>
        </w:rPr>
        <w:t>, 225x</w:t>
      </w:r>
      <w:r>
        <w:rPr>
          <w:rFonts w:ascii="Arial" w:hAnsi="Arial"/>
          <w:sz w:val="20"/>
          <w:szCs w:val="20"/>
        </w:rPr>
        <w:t>1</w:t>
      </w:r>
      <w:r w:rsidR="00C13536">
        <w:rPr>
          <w:rFonts w:ascii="Arial" w:hAnsi="Arial"/>
          <w:sz w:val="20"/>
          <w:szCs w:val="20"/>
        </w:rPr>
        <w:t>15x34</w:t>
      </w:r>
      <w:r w:rsidR="000C2BFB">
        <w:rPr>
          <w:rFonts w:ascii="Arial" w:hAnsi="Arial"/>
          <w:sz w:val="20"/>
          <w:szCs w:val="20"/>
        </w:rPr>
        <w:t xml:space="preserve"> cm</w:t>
      </w:r>
    </w:p>
    <w:sectPr w:rsidR="00670E16" w:rsidRPr="0019323B" w:rsidSect="00254116">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00000000000"/>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oNotTrackMoves/>
  <w:defaultTabStop w:val="720"/>
  <w:hyphenationZone w:val="425"/>
  <w:characterSpacingControl w:val="doNotCompress"/>
  <w:savePreviewPicture/>
  <w:compat>
    <w:useFELayout/>
  </w:compat>
  <w:rsids>
    <w:rsidRoot w:val="00DE3542"/>
    <w:rsid w:val="0003758B"/>
    <w:rsid w:val="00055A00"/>
    <w:rsid w:val="00090281"/>
    <w:rsid w:val="000C2BFB"/>
    <w:rsid w:val="000E3C95"/>
    <w:rsid w:val="001179A7"/>
    <w:rsid w:val="0019323B"/>
    <w:rsid w:val="001D019F"/>
    <w:rsid w:val="001E1EAE"/>
    <w:rsid w:val="001F230E"/>
    <w:rsid w:val="00254116"/>
    <w:rsid w:val="002553A2"/>
    <w:rsid w:val="002948CA"/>
    <w:rsid w:val="002F3EF7"/>
    <w:rsid w:val="003F684D"/>
    <w:rsid w:val="005D074D"/>
    <w:rsid w:val="00670E16"/>
    <w:rsid w:val="006D4499"/>
    <w:rsid w:val="0071228A"/>
    <w:rsid w:val="00944414"/>
    <w:rsid w:val="009938DF"/>
    <w:rsid w:val="009C7C40"/>
    <w:rsid w:val="00A03E41"/>
    <w:rsid w:val="00A23845"/>
    <w:rsid w:val="00A55505"/>
    <w:rsid w:val="00B474AD"/>
    <w:rsid w:val="00B94D74"/>
    <w:rsid w:val="00BA2EB4"/>
    <w:rsid w:val="00C017F0"/>
    <w:rsid w:val="00C13536"/>
    <w:rsid w:val="00C444F7"/>
    <w:rsid w:val="00D124A2"/>
    <w:rsid w:val="00D25C1E"/>
    <w:rsid w:val="00DA666F"/>
    <w:rsid w:val="00DD15FE"/>
    <w:rsid w:val="00DE3542"/>
    <w:rsid w:val="00E73DC9"/>
    <w:rsid w:val="00F21384"/>
    <w:rsid w:val="00F312F6"/>
    <w:rsid w:val="00F35DF7"/>
    <w:rsid w:val="00FC0618"/>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F3EF7"/>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StandardWeb">
    <w:name w:val="Normal (Web)"/>
    <w:basedOn w:val="Standard"/>
    <w:uiPriority w:val="99"/>
    <w:rsid w:val="00B474AD"/>
    <w:pPr>
      <w:spacing w:beforeLines="1" w:afterLines="1"/>
    </w:pPr>
    <w:rPr>
      <w:rFonts w:ascii="Times" w:hAnsi="Times" w:cs="Times New Roman"/>
      <w:sz w:val="20"/>
      <w:szCs w:val="20"/>
      <w:lang w:val="de-DE" w:eastAsia="de-DE"/>
    </w:rPr>
  </w:style>
  <w:style w:type="paragraph" w:styleId="Sprechblasentext">
    <w:name w:val="Balloon Text"/>
    <w:basedOn w:val="Standard"/>
    <w:link w:val="SprechblasentextZeichen"/>
    <w:uiPriority w:val="99"/>
    <w:semiHidden/>
    <w:unhideWhenUsed/>
    <w:rsid w:val="00F35DF7"/>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F35DF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474AD"/>
    <w:pPr>
      <w:spacing w:beforeLines="1" w:afterLines="1"/>
    </w:pPr>
    <w:rPr>
      <w:rFonts w:ascii="Times" w:hAnsi="Times" w:cs="Times New Roman"/>
      <w:sz w:val="20"/>
      <w:szCs w:val="20"/>
      <w:lang w:val="de-DE" w:eastAsia="de-DE"/>
    </w:rPr>
  </w:style>
  <w:style w:type="paragraph" w:styleId="BalloonText">
    <w:name w:val="Balloon Text"/>
    <w:basedOn w:val="Normal"/>
    <w:link w:val="BalloonTextChar"/>
    <w:uiPriority w:val="99"/>
    <w:semiHidden/>
    <w:unhideWhenUsed/>
    <w:rsid w:val="00F35D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5DF7"/>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16713707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www.perseis.com/wp-content/uploads/2013/01/Miami-River-pool-modell.jpg" TargetMode="External"/><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1378</Characters>
  <Application>Microsoft Macintosh Word</Application>
  <DocSecurity>0</DocSecurity>
  <Lines>11</Lines>
  <Paragraphs>2</Paragraphs>
  <ScaleCrop>false</ScaleCrop>
  <Company/>
  <LinksUpToDate>false</LinksUpToDate>
  <CharactersWithSpaces>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cp:keywords/>
  <dc:description/>
  <cp:lastModifiedBy>Inge Kurtz</cp:lastModifiedBy>
  <cp:revision>3</cp:revision>
  <cp:lastPrinted>2014-07-20T15:18:00Z</cp:lastPrinted>
  <dcterms:created xsi:type="dcterms:W3CDTF">2014-07-22T06:53:00Z</dcterms:created>
  <dcterms:modified xsi:type="dcterms:W3CDTF">2014-07-22T07:10:00Z</dcterms:modified>
</cp:coreProperties>
</file>